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D7" w:rsidRDefault="006C0CD7" w:rsidP="006C0CD7">
      <w:pPr>
        <w:spacing w:after="120" w:line="240" w:lineRule="auto"/>
        <w:rPr>
          <w:rFonts w:ascii="Times New Roman" w:hAnsi="Times New Roman" w:cs="Times New Roman"/>
        </w:rPr>
      </w:pPr>
    </w:p>
    <w:p w:rsidR="006C0CD7" w:rsidRPr="0097392F" w:rsidRDefault="006C0CD7" w:rsidP="006C0CD7">
      <w:pPr>
        <w:spacing w:after="120" w:line="240" w:lineRule="auto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ZAŁĄCZNIK NR 3.</w:t>
      </w:r>
    </w:p>
    <w:p w:rsidR="006C0CD7" w:rsidRPr="0097392F" w:rsidRDefault="006C0CD7" w:rsidP="006C0CD7">
      <w:pPr>
        <w:spacing w:after="120"/>
        <w:rPr>
          <w:rFonts w:ascii="Times New Roman" w:hAnsi="Times New Roman" w:cs="Times New Roman"/>
          <w:b/>
        </w:rPr>
      </w:pPr>
      <w:r w:rsidRPr="0097392F">
        <w:rPr>
          <w:rFonts w:ascii="Times New Roman" w:hAnsi="Times New Roman" w:cs="Times New Roman"/>
          <w:b/>
        </w:rPr>
        <w:t>Zakres minimalny umowy warunkowej na realizację audytu wzorniczego</w:t>
      </w:r>
    </w:p>
    <w:p w:rsidR="006C0CD7" w:rsidRPr="0097392F" w:rsidRDefault="006C0CD7" w:rsidP="006C0CD7">
      <w:pPr>
        <w:spacing w:after="12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 xml:space="preserve">Umowa warunkowa </w:t>
      </w:r>
      <w:r>
        <w:rPr>
          <w:rFonts w:ascii="Times New Roman" w:hAnsi="Times New Roman" w:cs="Times New Roman"/>
        </w:rPr>
        <w:t>będzie</w:t>
      </w:r>
      <w:r w:rsidRPr="0097392F">
        <w:rPr>
          <w:rFonts w:ascii="Times New Roman" w:hAnsi="Times New Roman" w:cs="Times New Roman"/>
        </w:rPr>
        <w:t xml:space="preserve"> w szczególności uwzględniać:</w:t>
      </w:r>
    </w:p>
    <w:p w:rsidR="006C0CD7" w:rsidRPr="0097392F" w:rsidRDefault="006C0CD7" w:rsidP="006C0CD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Opis działań planowanych do realizacji w ramach audytu wzorniczego z uwzględnieniem harmonogramu i miejsca ich realizacji;</w:t>
      </w:r>
    </w:p>
    <w:p w:rsidR="006C0CD7" w:rsidRPr="0097392F" w:rsidRDefault="006C0CD7" w:rsidP="006C0CD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Planowany termin rozpoczęcia i zakończenia audytu wzorniczego oraz opracowania strategii wzorniczej;</w:t>
      </w:r>
    </w:p>
    <w:p w:rsidR="006C0CD7" w:rsidRPr="0097392F" w:rsidRDefault="006C0CD7" w:rsidP="006C0CD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Informację o zespole wykonawcy realizującym audyt oraz opracowującym strategię wzorniczą wraz z przypisaniem osób do poszczególnych działań;</w:t>
      </w:r>
      <w:bookmarkStart w:id="0" w:name="_GoBack"/>
      <w:bookmarkEnd w:id="0"/>
    </w:p>
    <w:p w:rsidR="006C0CD7" w:rsidRPr="0097392F" w:rsidRDefault="006C0CD7" w:rsidP="006C0CD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Informacje o osobach wyznaczonych ze strony wnioskodawcy do współpracy przy realizacji audytu i opracowania strategii wzorniczej;</w:t>
      </w:r>
    </w:p>
    <w:p w:rsidR="006C0CD7" w:rsidRPr="0097392F" w:rsidRDefault="006C0CD7" w:rsidP="006C0CD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Wynagrodzenie przysługujące wykonawcy za realizację działań związanych z przeprowadzeniem audytu oraz opracowaniem strategii wzorniczej;</w:t>
      </w:r>
    </w:p>
    <w:p w:rsidR="006C0CD7" w:rsidRPr="0097392F" w:rsidRDefault="006C0CD7" w:rsidP="006C0CD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Kwestie przeniesienia na wnioskodawcę autorskich praw majątkowych i praw zależnych do wszelkich utworów powstałych w związku z przeprowadzeniem audytu wzorniczego i opracowaniem strategii wzorniczej;</w:t>
      </w:r>
    </w:p>
    <w:p w:rsidR="006C0CD7" w:rsidRPr="0097392F" w:rsidRDefault="006C0CD7" w:rsidP="006C0CD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Zobowiązanie wykonawcy do udziału jego przedstawiciela w posiedzeniu Panelu Ekspertów w terminie wyznaczonym przez PARP, zgodnie z Regulaminem konkursu do Etapu I działania 1.4 „Wzór na konkurencję” POPW;</w:t>
      </w:r>
    </w:p>
    <w:p w:rsidR="006C0CD7" w:rsidRPr="0097392F" w:rsidRDefault="006C0CD7" w:rsidP="006C0CD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Zobowiązanie wykonawcy do opracowania strategii wzorniczej zgodnie z wymogami określonymi w Regulaminie konkursu do Etapu I działania 1.4 „Wzór na konkurencję” POPW;</w:t>
      </w:r>
    </w:p>
    <w:p w:rsidR="006C0CD7" w:rsidRPr="0097392F" w:rsidRDefault="006C0CD7" w:rsidP="006C0CD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Zobowiązanie wykonawcy do uzgodnienia ostatecznej wersji strategii wzorniczej z wnioskodawcą;</w:t>
      </w:r>
    </w:p>
    <w:p w:rsidR="006C0CD7" w:rsidRPr="0097392F" w:rsidRDefault="006C0CD7" w:rsidP="006C0CD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Zobowiązanie wykonawcy do uwzględnienia uwag do strategii wzorniczej zgłoszonych przez PARP</w:t>
      </w:r>
      <w:r w:rsidR="0086414B">
        <w:rPr>
          <w:rFonts w:ascii="Times New Roman" w:hAnsi="Times New Roman" w:cs="Times New Roman"/>
        </w:rPr>
        <w:t>;</w:t>
      </w:r>
    </w:p>
    <w:p w:rsidR="006C0CD7" w:rsidRPr="0097392F" w:rsidRDefault="006C0CD7" w:rsidP="006C0CD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Warunek uzależniający obowiązywanie umowy od umieszczenia projektu wnioskodawcy na liście projektów spełniających kryteria formalne i zakwalifikowanych do oceny merytorycznej opublikowanej na stronie internetowej PARP albo warunek uzależniający obowiązywanie umowy od otrzymania informacji od PARP o przyznaniu dofinansowania. Do czasu zawarcia umowy o dofinansowanie wnioskodawca rea</w:t>
      </w:r>
      <w:r w:rsidR="0086414B">
        <w:rPr>
          <w:rFonts w:ascii="Times New Roman" w:hAnsi="Times New Roman" w:cs="Times New Roman"/>
        </w:rPr>
        <w:t>lizuje projekt na własne ryzyko;</w:t>
      </w:r>
    </w:p>
    <w:p w:rsidR="006C0CD7" w:rsidRPr="0097392F" w:rsidRDefault="006C0CD7" w:rsidP="006C0CD7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Zobowiązanie wykonawcy do realizacji usługi doradczej zgodnie z zasadami działania 1.4 „Wzór na konkurencję” POPW.</w:t>
      </w:r>
    </w:p>
    <w:p w:rsidR="007C168E" w:rsidRDefault="00976553"/>
    <w:sectPr w:rsidR="007C16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553" w:rsidRDefault="00976553" w:rsidP="006C0CD7">
      <w:pPr>
        <w:spacing w:after="0" w:line="240" w:lineRule="auto"/>
      </w:pPr>
      <w:r>
        <w:separator/>
      </w:r>
    </w:p>
  </w:endnote>
  <w:endnote w:type="continuationSeparator" w:id="0">
    <w:p w:rsidR="00976553" w:rsidRDefault="00976553" w:rsidP="006C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553" w:rsidRDefault="00976553" w:rsidP="006C0CD7">
      <w:pPr>
        <w:spacing w:after="0" w:line="240" w:lineRule="auto"/>
      </w:pPr>
      <w:r>
        <w:separator/>
      </w:r>
    </w:p>
  </w:footnote>
  <w:footnote w:type="continuationSeparator" w:id="0">
    <w:p w:rsidR="00976553" w:rsidRDefault="00976553" w:rsidP="006C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CD7" w:rsidRDefault="006C0CD7">
    <w:pPr>
      <w:pStyle w:val="Nagwek"/>
    </w:pPr>
    <w:r w:rsidRPr="00E63EB0">
      <w:rPr>
        <w:b/>
        <w:bCs/>
        <w:noProof/>
        <w:sz w:val="24"/>
        <w:szCs w:val="24"/>
        <w:lang w:eastAsia="pl-PL"/>
      </w:rPr>
      <w:drawing>
        <wp:inline distT="0" distB="0" distL="0" distR="0" wp14:anchorId="732A14FC" wp14:editId="3073F95D">
          <wp:extent cx="5759450" cy="533693"/>
          <wp:effectExtent l="19050" t="0" r="0" b="0"/>
          <wp:docPr id="4" name="Obraz 4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04214"/>
    <w:multiLevelType w:val="hybridMultilevel"/>
    <w:tmpl w:val="C960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D7"/>
    <w:rsid w:val="000B15BF"/>
    <w:rsid w:val="001279F1"/>
    <w:rsid w:val="00285C25"/>
    <w:rsid w:val="004833E2"/>
    <w:rsid w:val="005C08B8"/>
    <w:rsid w:val="006C0CD7"/>
    <w:rsid w:val="0086414B"/>
    <w:rsid w:val="008C3EAF"/>
    <w:rsid w:val="00976553"/>
    <w:rsid w:val="00981ECC"/>
    <w:rsid w:val="009853B9"/>
    <w:rsid w:val="00AD2F9D"/>
    <w:rsid w:val="00BA126A"/>
    <w:rsid w:val="00C806F0"/>
    <w:rsid w:val="00F3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14AA2-DB7A-4704-880B-5A5B883E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C0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CD7"/>
  </w:style>
  <w:style w:type="paragraph" w:styleId="Stopka">
    <w:name w:val="footer"/>
    <w:basedOn w:val="Normalny"/>
    <w:link w:val="StopkaZnak"/>
    <w:uiPriority w:val="99"/>
    <w:unhideWhenUsed/>
    <w:rsid w:val="006C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CD7"/>
  </w:style>
  <w:style w:type="paragraph" w:styleId="Akapitzlist">
    <w:name w:val="List Paragraph"/>
    <w:basedOn w:val="Normalny"/>
    <w:uiPriority w:val="34"/>
    <w:qFormat/>
    <w:rsid w:val="006C0CD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Krzyszczak aka Jester</dc:creator>
  <cp:keywords/>
  <dc:description/>
  <cp:lastModifiedBy>Robert Krzyszczak aka Jester</cp:lastModifiedBy>
  <cp:revision>2</cp:revision>
  <dcterms:created xsi:type="dcterms:W3CDTF">2016-09-22T15:32:00Z</dcterms:created>
  <dcterms:modified xsi:type="dcterms:W3CDTF">2016-09-22T15:32:00Z</dcterms:modified>
</cp:coreProperties>
</file>